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2A000" w14:textId="77777777" w:rsidR="00D75EE3" w:rsidRPr="00822EC5" w:rsidRDefault="00D75EE3" w:rsidP="008F504A">
      <w:pPr>
        <w:spacing w:after="0" w:line="240" w:lineRule="auto"/>
        <w:ind w:right="-20"/>
        <w:jc w:val="both"/>
        <w:rPr>
          <w:rFonts w:ascii="Times New Roman" w:eastAsia="Trebuchet MS" w:hAnsi="Times New Roman" w:cs="Times New Roman"/>
          <w:b/>
          <w:sz w:val="24"/>
          <w:szCs w:val="24"/>
          <w:lang w:val="en-GB"/>
        </w:rPr>
      </w:pPr>
      <w:bookmarkStart w:id="0" w:name="_GoBack"/>
      <w:bookmarkEnd w:id="0"/>
      <w:r w:rsidRPr="00822EC5">
        <w:rPr>
          <w:rFonts w:ascii="Times New Roman" w:eastAsia="Trebuchet MS" w:hAnsi="Times New Roman" w:cs="Times New Roman"/>
          <w:b/>
          <w:sz w:val="24"/>
          <w:szCs w:val="24"/>
          <w:lang w:val="en-GB"/>
        </w:rPr>
        <w:t>Bulgaria's Special Policies for Disadvantaged Groups of People.</w:t>
      </w:r>
    </w:p>
    <w:p w14:paraId="66B0E229" w14:textId="77777777" w:rsidR="00D75EE3" w:rsidRPr="00822EC5" w:rsidRDefault="00D75EE3" w:rsidP="008F504A">
      <w:pPr>
        <w:spacing w:after="0" w:line="240" w:lineRule="auto"/>
        <w:ind w:right="-20"/>
        <w:jc w:val="both"/>
        <w:rPr>
          <w:rFonts w:ascii="Times New Roman" w:eastAsia="Trebuchet MS" w:hAnsi="Times New Roman" w:cs="Times New Roman"/>
          <w:b/>
          <w:sz w:val="24"/>
          <w:szCs w:val="24"/>
          <w:lang w:val="en-GB"/>
        </w:rPr>
      </w:pPr>
    </w:p>
    <w:p w14:paraId="2AE127A5" w14:textId="77777777" w:rsidR="00D75EE3" w:rsidRPr="00822EC5" w:rsidRDefault="00D75EE3" w:rsidP="008F504A">
      <w:pPr>
        <w:spacing w:after="0" w:line="240" w:lineRule="auto"/>
        <w:ind w:right="-20"/>
        <w:jc w:val="both"/>
        <w:rPr>
          <w:rFonts w:ascii="Times New Roman" w:eastAsia="Trebuchet MS" w:hAnsi="Times New Roman" w:cs="Times New Roman"/>
          <w:b/>
          <w:sz w:val="24"/>
          <w:szCs w:val="24"/>
          <w:lang w:val="en-GB"/>
        </w:rPr>
      </w:pPr>
      <w:r w:rsidRPr="00822EC5">
        <w:rPr>
          <w:rFonts w:ascii="Times New Roman" w:eastAsia="Trebuchet MS" w:hAnsi="Times New Roman" w:cs="Times New Roman"/>
          <w:b/>
          <w:noProof/>
          <w:sz w:val="24"/>
          <w:szCs w:val="24"/>
        </w:rPr>
        <w:drawing>
          <wp:inline distT="0" distB="0" distL="0" distR="0" wp14:anchorId="16757A69" wp14:editId="33E5C18C">
            <wp:extent cx="114300" cy="114300"/>
            <wp:effectExtent l="19050" t="0" r="0" b="0"/>
            <wp:docPr id="2"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00822EC5">
        <w:rPr>
          <w:rFonts w:ascii="Times New Roman" w:eastAsia="Trebuchet MS" w:hAnsi="Times New Roman" w:cs="Times New Roman"/>
          <w:b/>
          <w:sz w:val="24"/>
          <w:szCs w:val="24"/>
          <w:lang w:val="en-GB"/>
        </w:rPr>
        <w:t>Labour</w:t>
      </w:r>
      <w:r w:rsidRPr="00822EC5">
        <w:rPr>
          <w:rFonts w:ascii="Times New Roman" w:eastAsia="Trebuchet MS" w:hAnsi="Times New Roman" w:cs="Times New Roman"/>
          <w:b/>
          <w:sz w:val="24"/>
          <w:szCs w:val="24"/>
          <w:lang w:val="en-GB"/>
        </w:rPr>
        <w:t xml:space="preserve"> rights of pregnant women and mothers</w:t>
      </w:r>
    </w:p>
    <w:p w14:paraId="1ABABC3C" w14:textId="77777777" w:rsidR="00D75EE3" w:rsidRPr="00822EC5" w:rsidRDefault="00D75EE3"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In Chapter XV, "Special Protection for Certain Categories of Workers and Employees", Section II "Special Protection for Women" of the </w:t>
      </w:r>
      <w:r w:rsidR="00822EC5">
        <w:rPr>
          <w:rFonts w:ascii="Times New Roman" w:eastAsia="Trebuchet MS" w:hAnsi="Times New Roman" w:cs="Times New Roman"/>
          <w:sz w:val="24"/>
          <w:szCs w:val="24"/>
          <w:lang w:val="en-GB"/>
        </w:rPr>
        <w:t>Labour</w:t>
      </w:r>
      <w:r w:rsidRPr="00822EC5">
        <w:rPr>
          <w:rFonts w:ascii="Times New Roman" w:eastAsia="Trebuchet MS" w:hAnsi="Times New Roman" w:cs="Times New Roman"/>
          <w:sz w:val="24"/>
          <w:szCs w:val="24"/>
          <w:lang w:val="en-GB"/>
        </w:rPr>
        <w:t xml:space="preserve"> Code contains a detailed regulation of the protection of women, especially pregnant women and nursing mothers.</w:t>
      </w:r>
    </w:p>
    <w:p w14:paraId="08D414BB" w14:textId="77777777" w:rsidR="00C92B66" w:rsidRDefault="00C92B66" w:rsidP="008F504A">
      <w:pPr>
        <w:spacing w:after="0" w:line="240" w:lineRule="auto"/>
        <w:ind w:right="-20"/>
        <w:jc w:val="both"/>
        <w:rPr>
          <w:rFonts w:ascii="Times New Roman" w:eastAsia="Trebuchet MS" w:hAnsi="Times New Roman" w:cs="Times New Roman"/>
          <w:b/>
          <w:i/>
          <w:sz w:val="24"/>
          <w:szCs w:val="24"/>
          <w:lang w:val="en-GB"/>
        </w:rPr>
      </w:pPr>
    </w:p>
    <w:p w14:paraId="4B2BEF9F" w14:textId="77777777" w:rsidR="00C92B66" w:rsidRDefault="00C92B66" w:rsidP="008F504A">
      <w:pPr>
        <w:spacing w:after="0" w:line="240" w:lineRule="auto"/>
        <w:ind w:right="-20"/>
        <w:jc w:val="both"/>
        <w:rPr>
          <w:rFonts w:ascii="Times New Roman" w:eastAsia="Trebuchet MS" w:hAnsi="Times New Roman" w:cs="Times New Roman"/>
          <w:b/>
          <w:i/>
          <w:sz w:val="24"/>
          <w:szCs w:val="24"/>
          <w:lang w:val="en-GB"/>
        </w:rPr>
      </w:pPr>
    </w:p>
    <w:p w14:paraId="6F948E9C" w14:textId="77777777" w:rsidR="00C92B66" w:rsidRDefault="00C92B66" w:rsidP="008F504A">
      <w:pPr>
        <w:spacing w:after="0" w:line="240" w:lineRule="auto"/>
        <w:ind w:right="-20"/>
        <w:jc w:val="both"/>
        <w:rPr>
          <w:rFonts w:ascii="Times New Roman" w:eastAsia="Trebuchet MS" w:hAnsi="Times New Roman" w:cs="Times New Roman"/>
          <w:b/>
          <w:i/>
          <w:sz w:val="24"/>
          <w:szCs w:val="24"/>
          <w:lang w:val="en-GB"/>
        </w:rPr>
      </w:pPr>
    </w:p>
    <w:p w14:paraId="312FED6F" w14:textId="77777777" w:rsidR="00D75EE3" w:rsidRPr="00822EC5" w:rsidRDefault="00D75EE3" w:rsidP="008F504A">
      <w:pPr>
        <w:spacing w:after="0" w:line="240" w:lineRule="auto"/>
        <w:ind w:right="-20"/>
        <w:jc w:val="both"/>
        <w:rPr>
          <w:rFonts w:ascii="Times New Roman" w:eastAsia="Trebuchet MS" w:hAnsi="Times New Roman" w:cs="Times New Roman"/>
          <w:b/>
          <w:i/>
          <w:sz w:val="24"/>
          <w:szCs w:val="24"/>
          <w:lang w:val="en-GB"/>
        </w:rPr>
      </w:pPr>
      <w:r w:rsidRPr="00822EC5">
        <w:rPr>
          <w:rFonts w:ascii="Times New Roman" w:eastAsia="Trebuchet MS" w:hAnsi="Times New Roman" w:cs="Times New Roman"/>
          <w:b/>
          <w:i/>
          <w:sz w:val="24"/>
          <w:szCs w:val="24"/>
          <w:lang w:val="en-GB"/>
        </w:rPr>
        <w:t>Work time</w:t>
      </w:r>
    </w:p>
    <w:p w14:paraId="16B4916B" w14:textId="77777777" w:rsidR="00D75EE3" w:rsidRPr="00822EC5" w:rsidRDefault="00D75EE3"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1. Pregnant and mothers of young children have the right to a normal working time.</w:t>
      </w:r>
    </w:p>
    <w:p w14:paraId="283B8466" w14:textId="77777777" w:rsidR="00D75EE3" w:rsidRPr="00822EC5" w:rsidRDefault="00D75EE3"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2. The employer </w:t>
      </w:r>
      <w:proofErr w:type="spellStart"/>
      <w:r w:rsidR="00B536FC" w:rsidRPr="00B536FC">
        <w:rPr>
          <w:rFonts w:ascii="Times New Roman" w:eastAsia="Trebuchet MS" w:hAnsi="Times New Roman" w:cs="Times New Roman"/>
          <w:sz w:val="24"/>
          <w:szCs w:val="24"/>
        </w:rPr>
        <w:t>may</w:t>
      </w:r>
      <w:proofErr w:type="spellEnd"/>
      <w:r w:rsidR="00B536FC" w:rsidRPr="00B536FC">
        <w:rPr>
          <w:rFonts w:ascii="Times New Roman" w:eastAsia="Trebuchet MS" w:hAnsi="Times New Roman" w:cs="Times New Roman"/>
          <w:sz w:val="24"/>
          <w:szCs w:val="24"/>
        </w:rPr>
        <w:t xml:space="preserve"> </w:t>
      </w:r>
      <w:proofErr w:type="spellStart"/>
      <w:r w:rsidR="00B536FC" w:rsidRPr="00B536FC">
        <w:rPr>
          <w:rFonts w:ascii="Times New Roman" w:eastAsia="Trebuchet MS" w:hAnsi="Times New Roman" w:cs="Times New Roman"/>
          <w:sz w:val="24"/>
          <w:szCs w:val="24"/>
        </w:rPr>
        <w:t>not</w:t>
      </w:r>
      <w:proofErr w:type="spellEnd"/>
      <w:r w:rsidR="00B536FC" w:rsidRPr="00B536FC">
        <w:rPr>
          <w:rFonts w:ascii="Times New Roman" w:eastAsia="Trebuchet MS" w:hAnsi="Times New Roman" w:cs="Times New Roman"/>
          <w:sz w:val="24"/>
          <w:szCs w:val="24"/>
        </w:rPr>
        <w:t xml:space="preserve"> </w:t>
      </w:r>
      <w:proofErr w:type="spellStart"/>
      <w:r w:rsidR="00B536FC" w:rsidRPr="00B536FC">
        <w:rPr>
          <w:rFonts w:ascii="Times New Roman" w:eastAsia="Trebuchet MS" w:hAnsi="Times New Roman" w:cs="Times New Roman"/>
          <w:sz w:val="24"/>
          <w:szCs w:val="24"/>
        </w:rPr>
        <w:t>assign</w:t>
      </w:r>
      <w:proofErr w:type="spellEnd"/>
      <w:r w:rsidR="00B536FC" w:rsidRPr="00B536FC">
        <w:rPr>
          <w:rFonts w:ascii="Times New Roman" w:eastAsia="Trebuchet MS" w:hAnsi="Times New Roman" w:cs="Times New Roman"/>
          <w:sz w:val="24"/>
          <w:szCs w:val="24"/>
        </w:rPr>
        <w:t xml:space="preserve">, </w:t>
      </w:r>
      <w:proofErr w:type="spellStart"/>
      <w:r w:rsidR="00B536FC" w:rsidRPr="00B536FC">
        <w:rPr>
          <w:rFonts w:ascii="Times New Roman" w:eastAsia="Trebuchet MS" w:hAnsi="Times New Roman" w:cs="Times New Roman"/>
          <w:sz w:val="24"/>
          <w:szCs w:val="24"/>
        </w:rPr>
        <w:t>as</w:t>
      </w:r>
      <w:proofErr w:type="spellEnd"/>
      <w:r w:rsidR="00B536FC" w:rsidRPr="00B536FC">
        <w:rPr>
          <w:rFonts w:ascii="Times New Roman" w:eastAsia="Trebuchet MS" w:hAnsi="Times New Roman" w:cs="Times New Roman"/>
          <w:sz w:val="24"/>
          <w:szCs w:val="24"/>
        </w:rPr>
        <w:t xml:space="preserve"> </w:t>
      </w:r>
      <w:proofErr w:type="spellStart"/>
      <w:r w:rsidR="00B536FC" w:rsidRPr="00B536FC">
        <w:rPr>
          <w:rFonts w:ascii="Times New Roman" w:eastAsia="Trebuchet MS" w:hAnsi="Times New Roman" w:cs="Times New Roman"/>
          <w:sz w:val="24"/>
          <w:szCs w:val="24"/>
        </w:rPr>
        <w:t>well</w:t>
      </w:r>
      <w:proofErr w:type="spellEnd"/>
      <w:r w:rsidR="00B536FC" w:rsidRPr="00B536FC">
        <w:rPr>
          <w:rFonts w:ascii="Times New Roman" w:eastAsia="Trebuchet MS" w:hAnsi="Times New Roman" w:cs="Times New Roman"/>
          <w:sz w:val="24"/>
          <w:szCs w:val="24"/>
        </w:rPr>
        <w:t xml:space="preserve"> </w:t>
      </w:r>
      <w:proofErr w:type="spellStart"/>
      <w:r w:rsidR="00B536FC" w:rsidRPr="00B536FC">
        <w:rPr>
          <w:rFonts w:ascii="Times New Roman" w:eastAsia="Trebuchet MS" w:hAnsi="Times New Roman" w:cs="Times New Roman"/>
          <w:sz w:val="24"/>
          <w:szCs w:val="24"/>
        </w:rPr>
        <w:t>as</w:t>
      </w:r>
      <w:proofErr w:type="spellEnd"/>
      <w:r w:rsidR="00B536FC" w:rsidRPr="00B536FC">
        <w:rPr>
          <w:rFonts w:ascii="Times New Roman" w:eastAsia="Trebuchet MS" w:hAnsi="Times New Roman" w:cs="Times New Roman"/>
          <w:sz w:val="24"/>
          <w:szCs w:val="24"/>
        </w:rPr>
        <w:t xml:space="preserve"> </w:t>
      </w:r>
      <w:proofErr w:type="spellStart"/>
      <w:r w:rsidR="00B536FC" w:rsidRPr="00B536FC">
        <w:rPr>
          <w:rFonts w:ascii="Times New Roman" w:eastAsia="Trebuchet MS" w:hAnsi="Times New Roman" w:cs="Times New Roman"/>
          <w:sz w:val="24"/>
          <w:szCs w:val="24"/>
        </w:rPr>
        <w:t>oblige</w:t>
      </w:r>
      <w:proofErr w:type="spellEnd"/>
      <w:r w:rsidR="00B536FC" w:rsidRPr="00B536FC">
        <w:rPr>
          <w:rFonts w:ascii="Times New Roman" w:eastAsia="Trebuchet MS" w:hAnsi="Times New Roman" w:cs="Times New Roman"/>
          <w:sz w:val="24"/>
          <w:szCs w:val="24"/>
        </w:rPr>
        <w:t xml:space="preserve"> </w:t>
      </w:r>
      <w:r w:rsidRPr="00822EC5">
        <w:rPr>
          <w:rFonts w:ascii="Times New Roman" w:eastAsia="Trebuchet MS" w:hAnsi="Times New Roman" w:cs="Times New Roman"/>
          <w:sz w:val="24"/>
          <w:szCs w:val="24"/>
          <w:lang w:val="en-GB"/>
        </w:rPr>
        <w:t xml:space="preserve">pregnant women and mothers with additional work or basic care that may expose their health or the </w:t>
      </w:r>
      <w:proofErr w:type="spellStart"/>
      <w:r w:rsidRPr="00822EC5">
        <w:rPr>
          <w:rFonts w:ascii="Times New Roman" w:eastAsia="Trebuchet MS" w:hAnsi="Times New Roman" w:cs="Times New Roman"/>
          <w:sz w:val="24"/>
          <w:szCs w:val="24"/>
          <w:lang w:val="en-GB"/>
        </w:rPr>
        <w:t>fetus</w:t>
      </w:r>
      <w:proofErr w:type="spellEnd"/>
      <w:r w:rsidRPr="00822EC5">
        <w:rPr>
          <w:rFonts w:ascii="Times New Roman" w:eastAsia="Trebuchet MS" w:hAnsi="Times New Roman" w:cs="Times New Roman"/>
          <w:sz w:val="24"/>
          <w:szCs w:val="24"/>
          <w:lang w:val="en-GB"/>
        </w:rPr>
        <w:t xml:space="preserve"> in their womb to risk and is potentially dangerous.</w:t>
      </w:r>
    </w:p>
    <w:p w14:paraId="0E52FE52" w14:textId="77777777" w:rsidR="00D75EE3" w:rsidRDefault="00D75EE3" w:rsidP="008F504A">
      <w:pPr>
        <w:spacing w:after="0" w:line="240" w:lineRule="auto"/>
        <w:ind w:right="-20"/>
        <w:jc w:val="both"/>
        <w:rPr>
          <w:rFonts w:ascii="Times New Roman" w:eastAsia="Trebuchet MS" w:hAnsi="Times New Roman" w:cs="Times New Roman"/>
          <w:sz w:val="24"/>
          <w:szCs w:val="24"/>
          <w:lang w:val="en-GB"/>
        </w:rPr>
      </w:pPr>
    </w:p>
    <w:p w14:paraId="20F34B49" w14:textId="77777777" w:rsidR="00D75EE3" w:rsidRPr="00822EC5" w:rsidRDefault="00D75EE3" w:rsidP="008F504A">
      <w:pPr>
        <w:spacing w:after="0" w:line="240" w:lineRule="auto"/>
        <w:ind w:right="-20"/>
        <w:jc w:val="both"/>
        <w:rPr>
          <w:rFonts w:ascii="Times New Roman" w:eastAsia="Trebuchet MS" w:hAnsi="Times New Roman" w:cs="Times New Roman"/>
          <w:b/>
          <w:i/>
          <w:sz w:val="24"/>
          <w:szCs w:val="24"/>
          <w:lang w:val="en-GB"/>
        </w:rPr>
      </w:pPr>
      <w:r w:rsidRPr="00822EC5">
        <w:rPr>
          <w:rFonts w:ascii="Times New Roman" w:eastAsia="Trebuchet MS" w:hAnsi="Times New Roman" w:cs="Times New Roman"/>
          <w:b/>
          <w:i/>
          <w:sz w:val="24"/>
          <w:szCs w:val="24"/>
          <w:lang w:val="en-GB"/>
        </w:rPr>
        <w:t>Night work and overtime</w:t>
      </w:r>
    </w:p>
    <w:p w14:paraId="309BEB8A" w14:textId="77777777" w:rsidR="00D75EE3" w:rsidRPr="00822EC5" w:rsidRDefault="00D75EE3"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1. Night work is forbidden for pregnant women and mothers of children up to 6 years of age.</w:t>
      </w:r>
    </w:p>
    <w:p w14:paraId="68A7D390" w14:textId="77777777" w:rsidR="00D75EE3" w:rsidRPr="00822EC5" w:rsidRDefault="00D75EE3"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2. The same shall apply to overtime work except in cases where they have expressly agreed to overtime.</w:t>
      </w:r>
    </w:p>
    <w:p w14:paraId="096C31A1"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p>
    <w:p w14:paraId="16B899B3" w14:textId="77777777" w:rsidR="00455625" w:rsidRPr="00822EC5" w:rsidRDefault="00984072" w:rsidP="008F504A">
      <w:pPr>
        <w:spacing w:after="0" w:line="240" w:lineRule="auto"/>
        <w:ind w:right="-20"/>
        <w:jc w:val="both"/>
        <w:rPr>
          <w:rFonts w:ascii="Times New Roman" w:eastAsia="Trebuchet MS" w:hAnsi="Times New Roman" w:cs="Times New Roman"/>
          <w:b/>
          <w:sz w:val="24"/>
          <w:szCs w:val="24"/>
          <w:lang w:val="en-GB"/>
        </w:rPr>
      </w:pPr>
      <w:r w:rsidRPr="00822EC5">
        <w:rPr>
          <w:rFonts w:ascii="Times New Roman" w:eastAsia="Trebuchet MS" w:hAnsi="Times New Roman" w:cs="Times New Roman"/>
          <w:b/>
          <w:sz w:val="24"/>
          <w:szCs w:val="24"/>
          <w:lang w:val="en-GB"/>
        </w:rPr>
        <w:t>Maternity l</w:t>
      </w:r>
      <w:r w:rsidR="00455625" w:rsidRPr="00822EC5">
        <w:rPr>
          <w:rFonts w:ascii="Times New Roman" w:eastAsia="Trebuchet MS" w:hAnsi="Times New Roman" w:cs="Times New Roman"/>
          <w:b/>
          <w:sz w:val="24"/>
          <w:szCs w:val="24"/>
          <w:lang w:val="en-GB"/>
        </w:rPr>
        <w:t>eave and benefits</w:t>
      </w:r>
    </w:p>
    <w:p w14:paraId="42ED21F2"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1. According to the </w:t>
      </w:r>
      <w:r w:rsidR="00822EC5">
        <w:rPr>
          <w:rFonts w:ascii="Times New Roman" w:eastAsia="Trebuchet MS" w:hAnsi="Times New Roman" w:cs="Times New Roman"/>
          <w:sz w:val="24"/>
          <w:szCs w:val="24"/>
          <w:lang w:val="en-GB"/>
        </w:rPr>
        <w:t>Labour</w:t>
      </w:r>
      <w:r w:rsidRPr="00822EC5">
        <w:rPr>
          <w:rFonts w:ascii="Times New Roman" w:eastAsia="Trebuchet MS" w:hAnsi="Times New Roman" w:cs="Times New Roman"/>
          <w:sz w:val="24"/>
          <w:szCs w:val="24"/>
          <w:lang w:val="en-GB"/>
        </w:rPr>
        <w:t xml:space="preserve"> Code, the employer is obliged during working hours to dismiss a pregnant employee if medical examinations and research are required. This is considered a holiday and is paid. Mothers of young children or pregnant employees are entitled to paid annual leave, like all other workers.</w:t>
      </w:r>
    </w:p>
    <w:p w14:paraId="1E3C2A6A"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2. If they have to take sick leave, their rights are the same as for other workers.</w:t>
      </w:r>
    </w:p>
    <w:p w14:paraId="0533F4C3"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3. Pregnancy and childbirth leave.</w:t>
      </w:r>
    </w:p>
    <w:p w14:paraId="35417E8F"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4. Leave to raise a child up to the age of two. Employed women have the right to 410 days of pregnancy and childbirth, 45 of which are compulsory before the child's alleged birth date.</w:t>
      </w:r>
    </w:p>
    <w:p w14:paraId="2CA103C0"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To qualify for cash benefits </w:t>
      </w:r>
      <w:r w:rsidR="00F30E41" w:rsidRPr="00822EC5">
        <w:rPr>
          <w:rFonts w:ascii="Times New Roman" w:eastAsia="Trebuchet MS" w:hAnsi="Times New Roman" w:cs="Times New Roman"/>
          <w:sz w:val="24"/>
          <w:szCs w:val="24"/>
          <w:lang w:val="en-GB"/>
        </w:rPr>
        <w:t>by</w:t>
      </w:r>
      <w:r w:rsidRPr="00822EC5">
        <w:rPr>
          <w:rFonts w:ascii="Times New Roman" w:eastAsia="Trebuchet MS" w:hAnsi="Times New Roman" w:cs="Times New Roman"/>
          <w:sz w:val="24"/>
          <w:szCs w:val="24"/>
          <w:lang w:val="en-GB"/>
        </w:rPr>
        <w:t xml:space="preserve"> pregnancy and childbirth, the following conditions must be met:</w:t>
      </w:r>
    </w:p>
    <w:p w14:paraId="3819A163"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at the beginning of the leave the persons are insured for general illness and maternity;</w:t>
      </w:r>
    </w:p>
    <w:p w14:paraId="4A511520"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have at least 12 months of insurance experience as being insured for general illness and maternity.</w:t>
      </w:r>
    </w:p>
    <w:p w14:paraId="23A45560"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be granted the appropriate leave.</w:t>
      </w:r>
    </w:p>
    <w:p w14:paraId="726C1B2A"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The daily cash compensation for pregnancy and childbirth is set at 90 per cent of the average daily gross salary or the average daily insurable income on which contributions have been paid or </w:t>
      </w:r>
      <w:r w:rsidR="00F30E41" w:rsidRPr="00822EC5">
        <w:rPr>
          <w:rFonts w:ascii="Times New Roman" w:eastAsia="Trebuchet MS" w:hAnsi="Times New Roman" w:cs="Times New Roman"/>
          <w:sz w:val="24"/>
          <w:szCs w:val="24"/>
          <w:lang w:val="en-GB"/>
        </w:rPr>
        <w:t xml:space="preserve">are </w:t>
      </w:r>
      <w:r w:rsidRPr="00822EC5">
        <w:rPr>
          <w:rFonts w:ascii="Times New Roman" w:eastAsia="Trebuchet MS" w:hAnsi="Times New Roman" w:cs="Times New Roman"/>
          <w:sz w:val="24"/>
          <w:szCs w:val="24"/>
          <w:lang w:val="en-GB"/>
        </w:rPr>
        <w:t xml:space="preserve">payable, and for self-insured persons - contributions paid for general sickness and maternity for the period </w:t>
      </w:r>
      <w:r w:rsidR="001E0122" w:rsidRPr="00822EC5">
        <w:rPr>
          <w:rFonts w:ascii="Times New Roman" w:eastAsia="Trebuchet MS" w:hAnsi="Times New Roman" w:cs="Times New Roman"/>
          <w:sz w:val="24"/>
          <w:szCs w:val="24"/>
          <w:lang w:val="en-GB"/>
        </w:rPr>
        <w:t>of</w:t>
      </w:r>
      <w:r w:rsidRPr="00822EC5">
        <w:rPr>
          <w:rFonts w:ascii="Times New Roman" w:eastAsia="Trebuchet MS" w:hAnsi="Times New Roman" w:cs="Times New Roman"/>
          <w:sz w:val="24"/>
          <w:szCs w:val="24"/>
          <w:lang w:val="en-GB"/>
        </w:rPr>
        <w:t xml:space="preserve"> 24 calendar months preceding the month of commencement of leave due to pregnancy and childbirth.</w:t>
      </w:r>
    </w:p>
    <w:p w14:paraId="385B0B8D" w14:textId="77777777" w:rsidR="00AD3E27" w:rsidRDefault="00AD3E27" w:rsidP="008F504A">
      <w:pPr>
        <w:jc w:val="both"/>
        <w:rPr>
          <w:sz w:val="24"/>
          <w:szCs w:val="24"/>
          <w:highlight w:val="white"/>
          <w:shd w:val="clear" w:color="auto" w:fill="FEFEFE"/>
        </w:rPr>
      </w:pPr>
    </w:p>
    <w:p w14:paraId="17D6EC47" w14:textId="77777777" w:rsidR="00455625" w:rsidRPr="00822EC5" w:rsidRDefault="00455625" w:rsidP="008F504A">
      <w:pPr>
        <w:spacing w:after="0" w:line="240" w:lineRule="auto"/>
        <w:ind w:right="-20"/>
        <w:jc w:val="both"/>
        <w:rPr>
          <w:rFonts w:ascii="Times New Roman" w:eastAsia="Trebuchet MS" w:hAnsi="Times New Roman" w:cs="Times New Roman"/>
          <w:b/>
          <w:sz w:val="24"/>
          <w:szCs w:val="24"/>
          <w:lang w:val="en-GB"/>
        </w:rPr>
      </w:pPr>
      <w:r w:rsidRPr="00822EC5">
        <w:rPr>
          <w:rFonts w:ascii="Times New Roman" w:eastAsia="Trebuchet MS" w:hAnsi="Times New Roman" w:cs="Times New Roman"/>
          <w:b/>
          <w:sz w:val="24"/>
          <w:szCs w:val="24"/>
          <w:lang w:val="en-GB"/>
        </w:rPr>
        <w:t>Protection against dismissal</w:t>
      </w:r>
    </w:p>
    <w:p w14:paraId="2B332148"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The law does not offer protection if the mother is employed under a contract of employment with a probationary period and a second employment contract with the same or another employer.</w:t>
      </w:r>
    </w:p>
    <w:p w14:paraId="6390978D" w14:textId="77777777" w:rsidR="00455625" w:rsidRPr="00822EC5" w:rsidRDefault="0045562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Without permission from the </w:t>
      </w:r>
      <w:r w:rsidR="00822EC5">
        <w:rPr>
          <w:rFonts w:ascii="Times New Roman" w:eastAsia="Trebuchet MS" w:hAnsi="Times New Roman" w:cs="Times New Roman"/>
          <w:sz w:val="24"/>
          <w:szCs w:val="24"/>
          <w:lang w:val="en-GB"/>
        </w:rPr>
        <w:t>Labour</w:t>
      </w:r>
      <w:r w:rsidRPr="00822EC5">
        <w:rPr>
          <w:rFonts w:ascii="Times New Roman" w:eastAsia="Trebuchet MS" w:hAnsi="Times New Roman" w:cs="Times New Roman"/>
          <w:sz w:val="24"/>
          <w:szCs w:val="24"/>
          <w:lang w:val="en-GB"/>
        </w:rPr>
        <w:t xml:space="preserve"> Inspectorate, the employer has no right to dismiss a pregnant woman or mother of a child for up to three years. In the case of pregnancy and childbirth leave, a pregnant woman or mother of a child up to three years old may only be dismissed if the enterprise closes.</w:t>
      </w:r>
    </w:p>
    <w:p w14:paraId="3D12F89B" w14:textId="77777777" w:rsidR="001E0122" w:rsidRPr="00822EC5" w:rsidRDefault="001E0122" w:rsidP="008F504A">
      <w:pPr>
        <w:spacing w:after="0" w:line="240" w:lineRule="auto"/>
        <w:ind w:right="-20"/>
        <w:jc w:val="both"/>
        <w:rPr>
          <w:rFonts w:ascii="Times New Roman" w:eastAsia="Trebuchet MS" w:hAnsi="Times New Roman" w:cs="Times New Roman"/>
          <w:sz w:val="24"/>
          <w:szCs w:val="24"/>
          <w:lang w:val="en-GB"/>
        </w:rPr>
      </w:pPr>
    </w:p>
    <w:p w14:paraId="1BD819DE" w14:textId="77777777" w:rsidR="001E0122" w:rsidRPr="00822EC5" w:rsidRDefault="00AD3E27" w:rsidP="008F504A">
      <w:pPr>
        <w:spacing w:after="0" w:line="240" w:lineRule="auto"/>
        <w:ind w:right="-20"/>
        <w:jc w:val="both"/>
        <w:rPr>
          <w:rFonts w:ascii="Times New Roman" w:eastAsia="Trebuchet MS" w:hAnsi="Times New Roman" w:cs="Times New Roman"/>
          <w:b/>
          <w:sz w:val="24"/>
          <w:szCs w:val="24"/>
          <w:lang w:val="en-GB"/>
        </w:rPr>
      </w:pPr>
      <w:r>
        <w:rPr>
          <w:rFonts w:ascii="Times New Roman" w:eastAsia="Trebuchet MS" w:hAnsi="Times New Roman" w:cs="Times New Roman"/>
          <w:b/>
          <w:sz w:val="24"/>
          <w:szCs w:val="24"/>
          <w:lang w:val="en-GB"/>
        </w:rPr>
        <w:t>LABOUR</w:t>
      </w:r>
      <w:r w:rsidRPr="00822EC5">
        <w:rPr>
          <w:rFonts w:ascii="Times New Roman" w:eastAsia="Trebuchet MS" w:hAnsi="Times New Roman" w:cs="Times New Roman"/>
          <w:b/>
          <w:sz w:val="24"/>
          <w:szCs w:val="24"/>
          <w:lang w:val="en-GB"/>
        </w:rPr>
        <w:t xml:space="preserve"> RIGHTS OF </w:t>
      </w:r>
      <w:r w:rsidRPr="00AD3E27">
        <w:rPr>
          <w:rFonts w:ascii="Times New Roman" w:eastAsia="Trebuchet MS" w:hAnsi="Times New Roman" w:cs="Times New Roman"/>
          <w:b/>
          <w:bCs/>
          <w:sz w:val="24"/>
          <w:szCs w:val="24"/>
        </w:rPr>
        <w:t>PERSONS WITH PARTIAL INCAPACITY</w:t>
      </w:r>
    </w:p>
    <w:p w14:paraId="4C651F08" w14:textId="77777777" w:rsidR="001E0122" w:rsidRPr="00822EC5" w:rsidRDefault="001E0122"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Under the provisions of the </w:t>
      </w:r>
      <w:r w:rsidR="00AD3E27">
        <w:rPr>
          <w:rFonts w:ascii="Times New Roman" w:eastAsia="Trebuchet MS" w:hAnsi="Times New Roman" w:cs="Times New Roman"/>
          <w:sz w:val="24"/>
          <w:szCs w:val="24"/>
          <w:lang w:val="en-GB"/>
        </w:rPr>
        <w:t>Labour Code</w:t>
      </w:r>
      <w:r w:rsidR="00AD3E27" w:rsidRPr="00822EC5">
        <w:rPr>
          <w:rFonts w:ascii="Times New Roman" w:eastAsia="Trebuchet MS" w:hAnsi="Times New Roman" w:cs="Times New Roman"/>
          <w:sz w:val="24"/>
          <w:szCs w:val="24"/>
          <w:lang w:val="en-GB"/>
        </w:rPr>
        <w:t xml:space="preserve"> </w:t>
      </w:r>
      <w:r w:rsidRPr="00822EC5">
        <w:rPr>
          <w:rFonts w:ascii="Times New Roman" w:eastAsia="Trebuchet MS" w:hAnsi="Times New Roman" w:cs="Times New Roman"/>
          <w:sz w:val="24"/>
          <w:szCs w:val="24"/>
          <w:lang w:val="en-GB"/>
        </w:rPr>
        <w:t>in force in Bulgaria:</w:t>
      </w:r>
    </w:p>
    <w:p w14:paraId="5E645763" w14:textId="77777777" w:rsidR="0026455D" w:rsidRPr="00822EC5" w:rsidRDefault="001E0122"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lastRenderedPageBreak/>
        <w:t xml:space="preserve">- The enterprise is required to take all necessary measures to adapt the workplaces designated for persons with </w:t>
      </w:r>
      <w:r w:rsidR="00AD3E27">
        <w:rPr>
          <w:rFonts w:ascii="Times New Roman" w:eastAsia="Trebuchet MS" w:hAnsi="Times New Roman" w:cs="Times New Roman"/>
          <w:sz w:val="24"/>
          <w:szCs w:val="24"/>
          <w:lang w:val="en-GB"/>
        </w:rPr>
        <w:t>partial in</w:t>
      </w:r>
      <w:r w:rsidRPr="00822EC5">
        <w:rPr>
          <w:rFonts w:ascii="Times New Roman" w:eastAsia="Trebuchet MS" w:hAnsi="Times New Roman" w:cs="Times New Roman"/>
          <w:sz w:val="24"/>
          <w:szCs w:val="24"/>
          <w:lang w:val="en-GB"/>
        </w:rPr>
        <w:t>capacity.</w:t>
      </w:r>
      <w:r w:rsidR="00AD3E27" w:rsidRPr="00AD3E27">
        <w:rPr>
          <w:sz w:val="24"/>
          <w:szCs w:val="24"/>
          <w:highlight w:val="white"/>
          <w:shd w:val="clear" w:color="auto" w:fill="FEFEFE"/>
        </w:rPr>
        <w:t xml:space="preserve"> </w:t>
      </w:r>
    </w:p>
    <w:p w14:paraId="4A7956DE" w14:textId="77777777" w:rsidR="001E0122" w:rsidRPr="00822EC5" w:rsidRDefault="001E0122"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 </w:t>
      </w:r>
      <w:r w:rsidR="00E62E95" w:rsidRPr="00822EC5">
        <w:rPr>
          <w:rFonts w:ascii="Times New Roman" w:eastAsia="Trebuchet MS" w:hAnsi="Times New Roman" w:cs="Times New Roman"/>
          <w:sz w:val="24"/>
          <w:szCs w:val="24"/>
          <w:lang w:val="en-GB"/>
        </w:rPr>
        <w:t>When</w:t>
      </w:r>
      <w:r w:rsidRPr="00822EC5">
        <w:rPr>
          <w:rFonts w:ascii="Times New Roman" w:eastAsia="Trebuchet MS" w:hAnsi="Times New Roman" w:cs="Times New Roman"/>
          <w:sz w:val="24"/>
          <w:szCs w:val="24"/>
          <w:lang w:val="en-GB"/>
        </w:rPr>
        <w:t xml:space="preserve"> a worker is employed for a fixed period in the same </w:t>
      </w:r>
      <w:r w:rsidR="00E62E95" w:rsidRPr="00822EC5">
        <w:rPr>
          <w:rFonts w:ascii="Times New Roman" w:eastAsia="Trebuchet MS" w:hAnsi="Times New Roman" w:cs="Times New Roman"/>
          <w:sz w:val="24"/>
          <w:szCs w:val="24"/>
          <w:lang w:val="en-GB"/>
        </w:rPr>
        <w:t>enterprise</w:t>
      </w:r>
      <w:r w:rsidRPr="00822EC5">
        <w:rPr>
          <w:rFonts w:ascii="Times New Roman" w:eastAsia="Trebuchet MS" w:hAnsi="Times New Roman" w:cs="Times New Roman"/>
          <w:sz w:val="24"/>
          <w:szCs w:val="24"/>
          <w:lang w:val="en-GB"/>
        </w:rPr>
        <w:t xml:space="preserve">, he retains the work he performed before the </w:t>
      </w:r>
      <w:r w:rsidR="00822EC5">
        <w:rPr>
          <w:rFonts w:ascii="Times New Roman" w:eastAsia="Trebuchet MS" w:hAnsi="Times New Roman" w:cs="Times New Roman"/>
          <w:sz w:val="24"/>
          <w:szCs w:val="24"/>
          <w:lang w:val="en-GB"/>
        </w:rPr>
        <w:t>labour</w:t>
      </w:r>
      <w:r w:rsidR="00E62E95" w:rsidRPr="00822EC5">
        <w:rPr>
          <w:rFonts w:ascii="Times New Roman" w:eastAsia="Trebuchet MS" w:hAnsi="Times New Roman" w:cs="Times New Roman"/>
          <w:sz w:val="24"/>
          <w:szCs w:val="24"/>
          <w:lang w:val="en-GB"/>
        </w:rPr>
        <w:t xml:space="preserve"> redevelopment </w:t>
      </w:r>
      <w:r w:rsidRPr="00822EC5">
        <w:rPr>
          <w:rFonts w:ascii="Times New Roman" w:eastAsia="Trebuchet MS" w:hAnsi="Times New Roman" w:cs="Times New Roman"/>
          <w:sz w:val="24"/>
          <w:szCs w:val="24"/>
          <w:lang w:val="en-GB"/>
        </w:rPr>
        <w:t xml:space="preserve">and returns to </w:t>
      </w:r>
      <w:r w:rsidR="00E62E95" w:rsidRPr="00822EC5">
        <w:rPr>
          <w:rFonts w:ascii="Times New Roman" w:eastAsia="Trebuchet MS" w:hAnsi="Times New Roman" w:cs="Times New Roman"/>
          <w:sz w:val="24"/>
          <w:szCs w:val="24"/>
          <w:lang w:val="en-GB"/>
        </w:rPr>
        <w:t>it</w:t>
      </w:r>
      <w:r w:rsidRPr="00822EC5">
        <w:rPr>
          <w:rFonts w:ascii="Times New Roman" w:eastAsia="Trebuchet MS" w:hAnsi="Times New Roman" w:cs="Times New Roman"/>
          <w:sz w:val="24"/>
          <w:szCs w:val="24"/>
          <w:lang w:val="en-GB"/>
        </w:rPr>
        <w:t xml:space="preserve"> once his</w:t>
      </w:r>
      <w:r w:rsidR="00E62E95" w:rsidRPr="00822EC5">
        <w:rPr>
          <w:rFonts w:ascii="Times New Roman" w:eastAsia="Trebuchet MS" w:hAnsi="Times New Roman" w:cs="Times New Roman"/>
          <w:sz w:val="24"/>
          <w:szCs w:val="24"/>
          <w:lang w:val="en-GB"/>
        </w:rPr>
        <w:t xml:space="preserve"> or hers</w:t>
      </w:r>
      <w:r w:rsidRPr="00822EC5">
        <w:rPr>
          <w:rFonts w:ascii="Times New Roman" w:eastAsia="Trebuchet MS" w:hAnsi="Times New Roman" w:cs="Times New Roman"/>
          <w:sz w:val="24"/>
          <w:szCs w:val="24"/>
          <w:lang w:val="en-GB"/>
        </w:rPr>
        <w:t xml:space="preserve"> working capacity has been restored.</w:t>
      </w:r>
    </w:p>
    <w:p w14:paraId="2C065DB0" w14:textId="77777777" w:rsidR="00E62E95" w:rsidRPr="00822EC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When an employee has restored work capacity indefinitely, the employer moves said with his / her consent to another suitable job.</w:t>
      </w:r>
    </w:p>
    <w:p w14:paraId="0B44F704" w14:textId="77777777" w:rsidR="00E62E95" w:rsidRPr="00822EC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 Persons with a permanently </w:t>
      </w:r>
      <w:r w:rsidR="00734524">
        <w:rPr>
          <w:rFonts w:ascii="Times New Roman" w:eastAsia="Trebuchet MS" w:hAnsi="Times New Roman" w:cs="Times New Roman"/>
          <w:sz w:val="24"/>
          <w:szCs w:val="24"/>
          <w:lang w:val="en-GB"/>
        </w:rPr>
        <w:t xml:space="preserve">partial </w:t>
      </w:r>
      <w:proofErr w:type="spellStart"/>
      <w:r w:rsidR="00734524">
        <w:rPr>
          <w:rFonts w:ascii="Times New Roman" w:eastAsia="Trebuchet MS" w:hAnsi="Times New Roman" w:cs="Times New Roman"/>
          <w:sz w:val="24"/>
          <w:szCs w:val="24"/>
          <w:lang w:val="en-GB"/>
        </w:rPr>
        <w:t>incapcity</w:t>
      </w:r>
      <w:proofErr w:type="spellEnd"/>
      <w:r w:rsidRPr="00822EC5">
        <w:rPr>
          <w:rFonts w:ascii="Times New Roman" w:eastAsia="Trebuchet MS" w:hAnsi="Times New Roman" w:cs="Times New Roman"/>
          <w:sz w:val="24"/>
          <w:szCs w:val="24"/>
          <w:lang w:val="en-GB"/>
        </w:rPr>
        <w:t xml:space="preserve"> of 50 and over 50 percent who do not work can register with the </w:t>
      </w:r>
      <w:r w:rsidR="00822EC5">
        <w:rPr>
          <w:rFonts w:ascii="Times New Roman" w:eastAsia="Trebuchet MS" w:hAnsi="Times New Roman" w:cs="Times New Roman"/>
          <w:sz w:val="24"/>
          <w:szCs w:val="24"/>
          <w:lang w:val="en-GB"/>
        </w:rPr>
        <w:t>labour</w:t>
      </w:r>
      <w:r w:rsidRPr="00822EC5">
        <w:rPr>
          <w:rFonts w:ascii="Times New Roman" w:eastAsia="Trebuchet MS" w:hAnsi="Times New Roman" w:cs="Times New Roman"/>
          <w:sz w:val="24"/>
          <w:szCs w:val="24"/>
          <w:lang w:val="en-GB"/>
        </w:rPr>
        <w:t xml:space="preserve"> offices and are directed to employers who have stated that they want to accept persons with </w:t>
      </w:r>
      <w:r w:rsidR="00734524">
        <w:rPr>
          <w:rFonts w:ascii="Times New Roman" w:eastAsia="Trebuchet MS" w:hAnsi="Times New Roman" w:cs="Times New Roman"/>
          <w:sz w:val="24"/>
          <w:szCs w:val="24"/>
          <w:lang w:val="en-GB"/>
        </w:rPr>
        <w:t xml:space="preserve">partial </w:t>
      </w:r>
      <w:proofErr w:type="spellStart"/>
      <w:r w:rsidR="00734524">
        <w:rPr>
          <w:rFonts w:ascii="Times New Roman" w:eastAsia="Trebuchet MS" w:hAnsi="Times New Roman" w:cs="Times New Roman"/>
          <w:sz w:val="24"/>
          <w:szCs w:val="24"/>
          <w:lang w:val="en-GB"/>
        </w:rPr>
        <w:t>incapcity</w:t>
      </w:r>
      <w:proofErr w:type="spellEnd"/>
      <w:r w:rsidRPr="00822EC5">
        <w:rPr>
          <w:rFonts w:ascii="Times New Roman" w:eastAsia="Trebuchet MS" w:hAnsi="Times New Roman" w:cs="Times New Roman"/>
          <w:sz w:val="24"/>
          <w:szCs w:val="24"/>
          <w:lang w:val="en-GB"/>
        </w:rPr>
        <w:t>.</w:t>
      </w:r>
    </w:p>
    <w:p w14:paraId="6FC51244" w14:textId="77777777" w:rsidR="00E62E95" w:rsidRPr="00822EC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The employer may only dismiss a worker / employee who has been recruited with the prior permission of the </w:t>
      </w:r>
      <w:r w:rsidR="00822EC5">
        <w:rPr>
          <w:rFonts w:ascii="Times New Roman" w:eastAsia="Trebuchet MS" w:hAnsi="Times New Roman" w:cs="Times New Roman"/>
          <w:sz w:val="24"/>
          <w:szCs w:val="24"/>
          <w:lang w:val="en-GB"/>
        </w:rPr>
        <w:t>labour</w:t>
      </w:r>
      <w:r w:rsidRPr="00822EC5">
        <w:rPr>
          <w:rFonts w:ascii="Times New Roman" w:eastAsia="Trebuchet MS" w:hAnsi="Times New Roman" w:cs="Times New Roman"/>
          <w:sz w:val="24"/>
          <w:szCs w:val="24"/>
          <w:lang w:val="en-GB"/>
        </w:rPr>
        <w:t xml:space="preserve"> inspectorate. This protection concerns only dismissals in cases of:</w:t>
      </w:r>
    </w:p>
    <w:p w14:paraId="765AB548" w14:textId="77777777" w:rsidR="00E62E95" w:rsidRPr="00822EC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 closure of a part of the enterprise or reduction of the </w:t>
      </w:r>
      <w:r w:rsidR="00734524">
        <w:rPr>
          <w:rFonts w:ascii="Times New Roman" w:eastAsia="Trebuchet MS" w:hAnsi="Times New Roman" w:cs="Times New Roman"/>
          <w:sz w:val="24"/>
          <w:szCs w:val="24"/>
          <w:lang w:val="en-GB"/>
        </w:rPr>
        <w:t>staff</w:t>
      </w:r>
      <w:r w:rsidRPr="00822EC5">
        <w:rPr>
          <w:rFonts w:ascii="Times New Roman" w:eastAsia="Trebuchet MS" w:hAnsi="Times New Roman" w:cs="Times New Roman"/>
          <w:sz w:val="24"/>
          <w:szCs w:val="24"/>
          <w:lang w:val="en-GB"/>
        </w:rPr>
        <w:t>;</w:t>
      </w:r>
    </w:p>
    <w:p w14:paraId="10E991A8" w14:textId="77777777" w:rsidR="00E62E95" w:rsidRPr="00822EC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 reducing the </w:t>
      </w:r>
      <w:r w:rsidR="00734524">
        <w:rPr>
          <w:rFonts w:ascii="Times New Roman" w:eastAsia="Trebuchet MS" w:hAnsi="Times New Roman" w:cs="Times New Roman"/>
          <w:sz w:val="24"/>
          <w:szCs w:val="24"/>
          <w:lang w:val="en-GB"/>
        </w:rPr>
        <w:t xml:space="preserve">work </w:t>
      </w:r>
      <w:r w:rsidRPr="00822EC5">
        <w:rPr>
          <w:rFonts w:ascii="Times New Roman" w:eastAsia="Trebuchet MS" w:hAnsi="Times New Roman" w:cs="Times New Roman"/>
          <w:sz w:val="24"/>
          <w:szCs w:val="24"/>
          <w:lang w:val="en-GB"/>
        </w:rPr>
        <w:t>volume;</w:t>
      </w:r>
    </w:p>
    <w:p w14:paraId="6B858F4E" w14:textId="77777777" w:rsidR="00E62E95" w:rsidRPr="00822EC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lack of qualities of the worker / employee needed for effective performance of the work;</w:t>
      </w:r>
    </w:p>
    <w:p w14:paraId="7DD782CB" w14:textId="77777777" w:rsidR="00E62E95" w:rsidRPr="00822EC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changing the performance requirements if the employee does not respond to them;</w:t>
      </w:r>
    </w:p>
    <w:p w14:paraId="4FC18F78" w14:textId="77777777" w:rsidR="00E62E95" w:rsidRPr="00822EC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disciplinary dismissal.</w:t>
      </w:r>
    </w:p>
    <w:p w14:paraId="4FA9D3D2" w14:textId="77777777" w:rsidR="00E62E95" w:rsidRDefault="00E62E95" w:rsidP="008F504A">
      <w:pPr>
        <w:spacing w:after="0" w:line="240" w:lineRule="auto"/>
        <w:ind w:right="-20"/>
        <w:jc w:val="both"/>
        <w:rPr>
          <w:rFonts w:ascii="Times New Roman" w:eastAsia="Trebuchet MS" w:hAnsi="Times New Roman" w:cs="Times New Roman"/>
          <w:sz w:val="24"/>
          <w:szCs w:val="24"/>
          <w:lang w:val="en-GB"/>
        </w:rPr>
      </w:pPr>
      <w:r w:rsidRPr="00822EC5">
        <w:rPr>
          <w:rFonts w:ascii="Times New Roman" w:eastAsia="Trebuchet MS" w:hAnsi="Times New Roman" w:cs="Times New Roman"/>
          <w:sz w:val="24"/>
          <w:szCs w:val="24"/>
          <w:lang w:val="en-GB"/>
        </w:rPr>
        <w:t xml:space="preserve">In other cases of termination at the initiative or unilaterally by the employer, such protection is not available. In such cases before the dismissal, the employer should also take the opinion of the </w:t>
      </w:r>
      <w:r w:rsidR="00822EC5">
        <w:rPr>
          <w:rFonts w:ascii="Times New Roman" w:eastAsia="Trebuchet MS" w:hAnsi="Times New Roman" w:cs="Times New Roman"/>
          <w:sz w:val="24"/>
          <w:szCs w:val="24"/>
          <w:lang w:val="en-GB"/>
        </w:rPr>
        <w:t>labour</w:t>
      </w:r>
      <w:r w:rsidRPr="00822EC5">
        <w:rPr>
          <w:rFonts w:ascii="Times New Roman" w:eastAsia="Trebuchet MS" w:hAnsi="Times New Roman" w:cs="Times New Roman"/>
          <w:sz w:val="24"/>
          <w:szCs w:val="24"/>
          <w:lang w:val="en-GB"/>
        </w:rPr>
        <w:t>-expert medical committee.</w:t>
      </w:r>
    </w:p>
    <w:p w14:paraId="41300857" w14:textId="77777777" w:rsidR="00B536FC" w:rsidRDefault="00B536FC" w:rsidP="008F504A">
      <w:pPr>
        <w:spacing w:after="0" w:line="240" w:lineRule="auto"/>
        <w:ind w:right="-20"/>
        <w:jc w:val="both"/>
        <w:rPr>
          <w:rFonts w:ascii="Times New Roman" w:eastAsia="Trebuchet MS" w:hAnsi="Times New Roman" w:cs="Times New Roman"/>
          <w:sz w:val="24"/>
          <w:szCs w:val="24"/>
          <w:lang w:val="en-GB"/>
        </w:rPr>
      </w:pPr>
    </w:p>
    <w:p w14:paraId="6ABCBE68" w14:textId="77777777" w:rsidR="00B536FC" w:rsidRDefault="00B536FC" w:rsidP="008F504A">
      <w:pPr>
        <w:spacing w:after="0" w:line="240" w:lineRule="auto"/>
        <w:ind w:right="-20"/>
        <w:jc w:val="both"/>
        <w:rPr>
          <w:rFonts w:ascii="Times New Roman" w:eastAsia="Trebuchet MS" w:hAnsi="Times New Roman" w:cs="Times New Roman"/>
          <w:sz w:val="24"/>
          <w:szCs w:val="24"/>
          <w:lang w:val="en-GB"/>
        </w:rPr>
      </w:pPr>
    </w:p>
    <w:p w14:paraId="65E17C96" w14:textId="77777777" w:rsidR="00B536FC" w:rsidRDefault="00B536FC" w:rsidP="008F504A">
      <w:pPr>
        <w:spacing w:after="0" w:line="240" w:lineRule="auto"/>
        <w:ind w:right="-20"/>
        <w:jc w:val="both"/>
        <w:rPr>
          <w:rFonts w:ascii="Times New Roman" w:eastAsia="Trebuchet MS" w:hAnsi="Times New Roman" w:cs="Times New Roman"/>
          <w:sz w:val="24"/>
          <w:szCs w:val="24"/>
          <w:lang w:val="en-GB"/>
        </w:rPr>
      </w:pPr>
    </w:p>
    <w:sectPr w:rsidR="00B536FC" w:rsidSect="008F504A">
      <w:pgSz w:w="12240" w:h="15840"/>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altName w:val="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15E8B"/>
    <w:multiLevelType w:val="hybridMultilevel"/>
    <w:tmpl w:val="1A463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D942C7"/>
    <w:multiLevelType w:val="multilevel"/>
    <w:tmpl w:val="1F94B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E10"/>
    <w:rsid w:val="00052F2E"/>
    <w:rsid w:val="00071C45"/>
    <w:rsid w:val="000A3F43"/>
    <w:rsid w:val="001612B3"/>
    <w:rsid w:val="001E0122"/>
    <w:rsid w:val="0026455D"/>
    <w:rsid w:val="0030187D"/>
    <w:rsid w:val="00311CAE"/>
    <w:rsid w:val="00361555"/>
    <w:rsid w:val="00374C1B"/>
    <w:rsid w:val="00394C62"/>
    <w:rsid w:val="00455625"/>
    <w:rsid w:val="004A584C"/>
    <w:rsid w:val="004F3207"/>
    <w:rsid w:val="00503E10"/>
    <w:rsid w:val="005324E2"/>
    <w:rsid w:val="005962E7"/>
    <w:rsid w:val="005D27A7"/>
    <w:rsid w:val="006311FE"/>
    <w:rsid w:val="00734524"/>
    <w:rsid w:val="00741F2F"/>
    <w:rsid w:val="007B1F90"/>
    <w:rsid w:val="007C0FEC"/>
    <w:rsid w:val="007C2F7F"/>
    <w:rsid w:val="007D3085"/>
    <w:rsid w:val="007D764C"/>
    <w:rsid w:val="008175B9"/>
    <w:rsid w:val="00822EC5"/>
    <w:rsid w:val="00842742"/>
    <w:rsid w:val="00864099"/>
    <w:rsid w:val="0089066A"/>
    <w:rsid w:val="008F504A"/>
    <w:rsid w:val="0091012E"/>
    <w:rsid w:val="00924ACF"/>
    <w:rsid w:val="00984072"/>
    <w:rsid w:val="009A09F2"/>
    <w:rsid w:val="009B6654"/>
    <w:rsid w:val="009E5914"/>
    <w:rsid w:val="009F46F0"/>
    <w:rsid w:val="00A13345"/>
    <w:rsid w:val="00A51908"/>
    <w:rsid w:val="00A64035"/>
    <w:rsid w:val="00A76D81"/>
    <w:rsid w:val="00AD3E27"/>
    <w:rsid w:val="00AE0D39"/>
    <w:rsid w:val="00AF11F0"/>
    <w:rsid w:val="00B005A7"/>
    <w:rsid w:val="00B41F24"/>
    <w:rsid w:val="00B4586A"/>
    <w:rsid w:val="00B536FC"/>
    <w:rsid w:val="00B75D5C"/>
    <w:rsid w:val="00BB2C39"/>
    <w:rsid w:val="00BB48E8"/>
    <w:rsid w:val="00C92B66"/>
    <w:rsid w:val="00CD4AB8"/>
    <w:rsid w:val="00CF2C22"/>
    <w:rsid w:val="00D242CB"/>
    <w:rsid w:val="00D43806"/>
    <w:rsid w:val="00D63119"/>
    <w:rsid w:val="00D75D21"/>
    <w:rsid w:val="00D75EE3"/>
    <w:rsid w:val="00DE22EE"/>
    <w:rsid w:val="00DE2EDF"/>
    <w:rsid w:val="00E0653B"/>
    <w:rsid w:val="00E07D71"/>
    <w:rsid w:val="00E2759E"/>
    <w:rsid w:val="00E30830"/>
    <w:rsid w:val="00E45B4B"/>
    <w:rsid w:val="00E62E95"/>
    <w:rsid w:val="00E6768E"/>
    <w:rsid w:val="00EB5AF2"/>
    <w:rsid w:val="00EB5F9D"/>
    <w:rsid w:val="00EF0F4A"/>
    <w:rsid w:val="00F30E41"/>
    <w:rsid w:val="00FD3411"/>
    <w:rsid w:val="00FE7E00"/>
    <w:rsid w:val="00FF1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68BD2"/>
  <w15:docId w15:val="{7BD062B7-421C-4CF2-B67A-32903FCF8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1F24"/>
    <w:rPr>
      <w:color w:val="0000FF" w:themeColor="hyperlink"/>
      <w:u w:val="single"/>
    </w:rPr>
  </w:style>
  <w:style w:type="paragraph" w:styleId="BalloonText">
    <w:name w:val="Balloon Text"/>
    <w:basedOn w:val="Normal"/>
    <w:link w:val="BalloonTextChar"/>
    <w:uiPriority w:val="99"/>
    <w:semiHidden/>
    <w:unhideWhenUsed/>
    <w:rsid w:val="00D75E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EE3"/>
    <w:rPr>
      <w:rFonts w:ascii="Tahoma" w:hAnsi="Tahoma" w:cs="Tahoma"/>
      <w:sz w:val="16"/>
      <w:szCs w:val="16"/>
      <w:lang w:val="bg-BG"/>
    </w:rPr>
  </w:style>
  <w:style w:type="paragraph" w:styleId="NormalWeb">
    <w:name w:val="Normal (Web)"/>
    <w:basedOn w:val="Normal"/>
    <w:uiPriority w:val="99"/>
    <w:semiHidden/>
    <w:unhideWhenUsed/>
    <w:rsid w:val="00CD4AB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D30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949824">
      <w:bodyDiv w:val="1"/>
      <w:marLeft w:val="0"/>
      <w:marRight w:val="0"/>
      <w:marTop w:val="0"/>
      <w:marBottom w:val="0"/>
      <w:divBdr>
        <w:top w:val="none" w:sz="0" w:space="0" w:color="auto"/>
        <w:left w:val="none" w:sz="0" w:space="0" w:color="auto"/>
        <w:bottom w:val="none" w:sz="0" w:space="0" w:color="auto"/>
        <w:right w:val="none" w:sz="0" w:space="0" w:color="auto"/>
      </w:divBdr>
    </w:div>
    <w:div w:id="771323625">
      <w:bodyDiv w:val="1"/>
      <w:marLeft w:val="0"/>
      <w:marRight w:val="0"/>
      <w:marTop w:val="0"/>
      <w:marBottom w:val="0"/>
      <w:divBdr>
        <w:top w:val="none" w:sz="0" w:space="0" w:color="auto"/>
        <w:left w:val="none" w:sz="0" w:space="0" w:color="auto"/>
        <w:bottom w:val="none" w:sz="0" w:space="0" w:color="auto"/>
        <w:right w:val="none" w:sz="0" w:space="0" w:color="auto"/>
      </w:divBdr>
    </w:div>
    <w:div w:id="158946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641</Words>
  <Characters>3656</Characters>
  <Application>Microsoft Office Word</Application>
  <DocSecurity>0</DocSecurity>
  <Lines>30</Lines>
  <Paragraphs>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Ivaila Ilieva</dc:creator>
  <cp:lastModifiedBy>Hristo Vasilev</cp:lastModifiedBy>
  <cp:revision>2</cp:revision>
  <dcterms:created xsi:type="dcterms:W3CDTF">2020-02-13T14:34:00Z</dcterms:created>
  <dcterms:modified xsi:type="dcterms:W3CDTF">2020-02-13T14:34:00Z</dcterms:modified>
</cp:coreProperties>
</file>